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94" w:rsidRDefault="00E31822">
      <w:pPr>
        <w:pStyle w:val="1"/>
        <w:shd w:val="clear" w:color="auto" w:fill="auto"/>
        <w:spacing w:line="264" w:lineRule="auto"/>
        <w:ind w:left="6120" w:firstLine="0"/>
      </w:pPr>
      <w:r>
        <w:t>УТВЕРЖДЕНА</w:t>
      </w:r>
    </w:p>
    <w:p w:rsidR="00372B94" w:rsidRDefault="00E31822">
      <w:pPr>
        <w:pStyle w:val="1"/>
        <w:shd w:val="clear" w:color="auto" w:fill="auto"/>
        <w:spacing w:after="4720" w:line="264" w:lineRule="auto"/>
        <w:ind w:left="6120" w:firstLine="0"/>
      </w:pPr>
      <w:r>
        <w:t xml:space="preserve">Приказом директора ГБУСО МО «Комплексный центр социального обслуживания и реабилитации «Химкинский» от </w:t>
      </w:r>
      <w:r w:rsidR="004444F3">
        <w:t>30</w:t>
      </w:r>
      <w:r>
        <w:t>.0</w:t>
      </w:r>
      <w:r w:rsidR="004444F3">
        <w:t>5</w:t>
      </w:r>
      <w:r>
        <w:t>.20</w:t>
      </w:r>
      <w:r w:rsidR="004444F3">
        <w:t>25</w:t>
      </w:r>
      <w:r>
        <w:t xml:space="preserve"> № </w:t>
      </w:r>
      <w:r w:rsidR="004444F3">
        <w:t>114-П</w:t>
      </w:r>
    </w:p>
    <w:p w:rsidR="00372B94" w:rsidRDefault="00E3182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ПОЛИТИКА</w:t>
      </w:r>
    </w:p>
    <w:p w:rsidR="00372B94" w:rsidRDefault="00E31822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обработки и защиты персональных данных в Государственном бюджетном</w:t>
      </w:r>
      <w:r>
        <w:rPr>
          <w:b/>
          <w:bCs/>
        </w:rPr>
        <w:br/>
        <w:t>учреждении социального обслуживания</w:t>
      </w:r>
    </w:p>
    <w:p w:rsidR="00372B94" w:rsidRDefault="00E31822">
      <w:pPr>
        <w:pStyle w:val="1"/>
        <w:shd w:val="clear" w:color="auto" w:fill="auto"/>
        <w:spacing w:after="4720"/>
        <w:ind w:firstLine="0"/>
        <w:jc w:val="center"/>
      </w:pPr>
      <w:r>
        <w:rPr>
          <w:b/>
          <w:bCs/>
        </w:rPr>
        <w:t>Московской области «Комплексный центр социального обслуживания и</w:t>
      </w:r>
      <w:r>
        <w:rPr>
          <w:b/>
          <w:bCs/>
        </w:rPr>
        <w:br/>
        <w:t>реабилитации «Химкинский»</w:t>
      </w:r>
    </w:p>
    <w:p w:rsidR="00372B94" w:rsidRDefault="00E31822">
      <w:pPr>
        <w:pStyle w:val="1"/>
        <w:shd w:val="clear" w:color="auto" w:fill="auto"/>
        <w:spacing w:line="240" w:lineRule="auto"/>
        <w:ind w:firstLine="0"/>
        <w:jc w:val="center"/>
      </w:pPr>
      <w:r>
        <w:t>Химки 20</w:t>
      </w:r>
      <w:r w:rsidR="004444F3">
        <w:t>25</w:t>
      </w:r>
    </w:p>
    <w:p w:rsidR="00372B94" w:rsidRDefault="00E3182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  <w:spacing w:line="298" w:lineRule="auto"/>
      </w:pPr>
      <w:bookmarkStart w:id="0" w:name="bookmark0"/>
      <w:bookmarkStart w:id="1" w:name="bookmark1"/>
      <w:r>
        <w:lastRenderedPageBreak/>
        <w:t>Общие положения</w:t>
      </w:r>
      <w:bookmarkEnd w:id="0"/>
      <w:bookmarkEnd w:id="1"/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spacing w:line="298" w:lineRule="auto"/>
        <w:ind w:firstLine="780"/>
        <w:jc w:val="both"/>
      </w:pPr>
      <w:r>
        <w:t>Настоящая Политика определяет порядок обработки и защиты персональных данных в Государственном бюджетном учреждении социального обслуживания Московской области «Комплексный центр социального обслуживания и реабилитации «Химкинский» (далее Учреждение) с целью защиты прав и свобод человека,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spacing w:line="298" w:lineRule="auto"/>
        <w:ind w:firstLine="780"/>
        <w:jc w:val="both"/>
      </w:pPr>
      <w:r>
        <w:t>Политика обработки персональных данных в Государственном бюджетном учреждении социального обслуживания Московской области «Комплексный центр социального обслуживания и реабилитации «Химкинский» разработана в соответствии</w:t>
      </w:r>
      <w:r w:rsidR="006B06D8">
        <w:t xml:space="preserve">      </w:t>
      </w:r>
      <w:r>
        <w:t xml:space="preserve"> с Федеральным законом от 27.07.2006 г. № 152-ФЗ «О персональных данных» (далее - </w:t>
      </w:r>
      <w:r w:rsidR="006B06D8">
        <w:t>Ф</w:t>
      </w:r>
      <w:r>
        <w:t>едеральный закон).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spacing w:line="298" w:lineRule="auto"/>
        <w:ind w:firstLine="780"/>
        <w:jc w:val="both"/>
      </w:pPr>
      <w:r>
        <w:t xml:space="preserve">Действие Политики распространяется на все персональные данные субъектов, обрабатываемые в информационных системах персональных данных Учреждения </w:t>
      </w:r>
      <w:r w:rsidR="006B06D8">
        <w:t xml:space="preserve">                 </w:t>
      </w:r>
      <w:r>
        <w:t>с применением средств автоматизации и без применения таких средств.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spacing w:after="340" w:line="298" w:lineRule="auto"/>
        <w:ind w:firstLine="780"/>
        <w:jc w:val="both"/>
      </w:pPr>
      <w:r>
        <w:t>К настоящей Политике должен иметь доступ любой субъект персональных данных.</w:t>
      </w:r>
    </w:p>
    <w:p w:rsidR="00372B94" w:rsidRDefault="00E3182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40"/>
        </w:tabs>
        <w:spacing w:line="290" w:lineRule="auto"/>
      </w:pPr>
      <w:bookmarkStart w:id="2" w:name="bookmark2"/>
      <w:bookmarkStart w:id="3" w:name="bookmark3"/>
      <w:r>
        <w:t>Принципы и условия обработки персональных данных</w:t>
      </w:r>
      <w:bookmarkEnd w:id="2"/>
      <w:bookmarkEnd w:id="3"/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41"/>
        </w:tabs>
        <w:spacing w:line="290" w:lineRule="auto"/>
        <w:ind w:firstLine="780"/>
        <w:jc w:val="both"/>
      </w:pPr>
      <w:r>
        <w:t>Обработка персональных данных в информационных системах персональных данных Учреждения осуществляется на основе следующих принципов: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95"/>
        </w:tabs>
        <w:spacing w:line="290" w:lineRule="auto"/>
        <w:ind w:firstLine="780"/>
        <w:jc w:val="both"/>
      </w:pPr>
      <w:r>
        <w:t>законности и справедливой основы;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5"/>
        </w:tabs>
        <w:spacing w:line="290" w:lineRule="auto"/>
        <w:ind w:firstLine="780"/>
        <w:jc w:val="both"/>
      </w:pPr>
      <w:r>
        <w:t>ограничения обработки персональных данных достижением конкретных, заранее определённых и законных целей;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5"/>
        </w:tabs>
        <w:spacing w:line="290" w:lineRule="auto"/>
        <w:ind w:firstLine="780"/>
        <w:jc w:val="both"/>
      </w:pPr>
      <w:r>
        <w:t>недопущения обработки персональных данных, несовместимой с целями сбора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5"/>
        </w:tabs>
        <w:spacing w:line="290" w:lineRule="auto"/>
        <w:ind w:firstLine="780"/>
        <w:jc w:val="both"/>
      </w:pPr>
      <w: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5"/>
        </w:tabs>
        <w:spacing w:line="290" w:lineRule="auto"/>
        <w:ind w:firstLine="780"/>
        <w:jc w:val="both"/>
      </w:pPr>
      <w:r>
        <w:t xml:space="preserve">обработки только тех персональных данных, которые отвечают целям </w:t>
      </w:r>
      <w:r w:rsidR="006B06D8">
        <w:t xml:space="preserve">                       </w:t>
      </w:r>
      <w:r>
        <w:t>их обработки;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5"/>
        </w:tabs>
        <w:spacing w:line="290" w:lineRule="auto"/>
        <w:ind w:firstLine="780"/>
        <w:jc w:val="both"/>
      </w:pPr>
      <w:r>
        <w:t>соответствия содержания и объёма обрабатываемых персональных данных заявленным целям обработки;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31"/>
        </w:tabs>
        <w:spacing w:line="290" w:lineRule="auto"/>
        <w:ind w:firstLine="780"/>
        <w:jc w:val="both"/>
      </w:pPr>
      <w:r>
        <w:t>недопущения обработки избыточных персональных данных по отношению</w:t>
      </w:r>
      <w:r w:rsidR="006B06D8">
        <w:t xml:space="preserve">             </w:t>
      </w:r>
      <w:r>
        <w:t xml:space="preserve"> к заявленным целям их обработки;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ind w:firstLine="720"/>
        <w:jc w:val="both"/>
      </w:pPr>
      <w:r>
        <w:t xml:space="preserve">обеспечения точности, достаточности и актуальности персональных данных </w:t>
      </w:r>
      <w:r w:rsidR="006B06D8">
        <w:t xml:space="preserve">          </w:t>
      </w:r>
      <w:r>
        <w:t>по отношению к целям обработки персональных данных;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20"/>
        <w:jc w:val="both"/>
      </w:pPr>
      <w:r>
        <w:t>В Учреждении обрабатываются персональные данные при наличии хотя</w:t>
      </w:r>
      <w:r w:rsidR="006B06D8">
        <w:t xml:space="preserve">           </w:t>
      </w:r>
      <w:r>
        <w:t xml:space="preserve"> бы одного из следующих условий: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720"/>
        <w:jc w:val="both"/>
      </w:pPr>
      <w:r>
        <w:lastRenderedPageBreak/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720"/>
        <w:jc w:val="both"/>
      </w:pPr>
      <w:r>
        <w:t xml:space="preserve"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</w:t>
      </w:r>
      <w:r w:rsidR="005026D4">
        <w:t xml:space="preserve">                       </w:t>
      </w:r>
      <w:r>
        <w:t>и обязанностей;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ind w:firstLine="720"/>
        <w:jc w:val="both"/>
      </w:pPr>
      <w: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720"/>
        <w:jc w:val="both"/>
      </w:pPr>
      <w:r>
        <w:t>обработка персональных данных необходима для осуществления прав и законных интересов Учреждения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ind w:firstLine="720"/>
        <w:jc w:val="both"/>
      </w:pPr>
      <w: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ind w:firstLine="720"/>
        <w:jc w:val="both"/>
      </w:pPr>
      <w:r>
        <w:t>осуществляется обработка персональных данных, подлежащих опубликованию или обязательному раскрытию в соответствии с законодательством Российской Федерации.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406"/>
        </w:tabs>
        <w:ind w:firstLine="720"/>
        <w:jc w:val="both"/>
      </w:pPr>
      <w:r>
        <w:t xml:space="preserve">Пользователи информационных систем персональных данных Учреждения </w:t>
      </w:r>
      <w:r w:rsidR="005026D4">
        <w:t xml:space="preserve">    </w:t>
      </w:r>
      <w:r>
        <w:t>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20"/>
        <w:jc w:val="both"/>
      </w:pPr>
      <w:r>
        <w:t xml:space="preserve">В целях информационного обеспечения в Учреждении могут создаваться общедоступные источники персональных данных работников, в том числе справочники </w:t>
      </w:r>
      <w:r w:rsidR="005026D4">
        <w:t xml:space="preserve">   </w:t>
      </w:r>
      <w:r>
        <w:t xml:space="preserve">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почты, сведения </w:t>
      </w:r>
      <w:r w:rsidR="005026D4">
        <w:t xml:space="preserve">                        </w:t>
      </w:r>
      <w:r>
        <w:t>о профессии и иные персональные данные, сообщаемые субъектом персональных данных.</w:t>
      </w:r>
    </w:p>
    <w:p w:rsidR="00372B94" w:rsidRDefault="00E31822">
      <w:pPr>
        <w:pStyle w:val="1"/>
        <w:shd w:val="clear" w:color="auto" w:fill="auto"/>
        <w:ind w:firstLine="740"/>
        <w:jc w:val="both"/>
      </w:pPr>
      <w:r>
        <w:t>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255"/>
        </w:tabs>
        <w:ind w:firstLine="740"/>
        <w:jc w:val="both"/>
      </w:pPr>
      <w:r>
        <w:t xml:space="preserve">Учреждение вправе поручить обработку персональных данных другому лицу </w:t>
      </w:r>
      <w:r w:rsidR="005026D4">
        <w:t xml:space="preserve">  </w:t>
      </w:r>
      <w:r>
        <w:t xml:space="preserve">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Учреждения обязано соблюдать принципы и правила обработки персональных данных, предусмотренные </w:t>
      </w:r>
      <w:r w:rsidR="005026D4">
        <w:t>Ф</w:t>
      </w:r>
      <w:r>
        <w:t xml:space="preserve">едеральным </w:t>
      </w:r>
      <w:r>
        <w:lastRenderedPageBreak/>
        <w:t>законом.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40"/>
        <w:jc w:val="both"/>
      </w:pPr>
      <w:r>
        <w:t>Обработка в информационных системах персональных данных Учреждения специальных категорий персональных данных допускается в случаях, если: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ind w:firstLine="740"/>
        <w:jc w:val="both"/>
      </w:pPr>
      <w:r>
        <w:t>субъект персональных данных дал согласие в письменной форме на обработку своих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ind w:firstLine="740"/>
        <w:jc w:val="both"/>
      </w:pPr>
      <w: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ind w:firstLine="740"/>
        <w:jc w:val="both"/>
      </w:pPr>
      <w:r>
        <w:t xml:space="preserve">обработка персональных данных осуществляется в соответствии </w:t>
      </w:r>
      <w:r w:rsidR="005026D4">
        <w:t xml:space="preserve">                                      </w:t>
      </w:r>
      <w:r>
        <w:t>с законодательством о государственной социальной помощи, трудовым законодательством, пенсионным законодательством Российской Федерации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ind w:firstLine="740"/>
        <w:jc w:val="both"/>
      </w:pPr>
      <w:r>
        <w:t>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ind w:firstLine="740"/>
        <w:jc w:val="both"/>
      </w:pPr>
      <w:r>
        <w:t>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ind w:firstLine="740"/>
        <w:jc w:val="both"/>
      </w:pPr>
      <w:r>
        <w:t xml:space="preserve">обработка персональных данных осуществляется в соответствии </w:t>
      </w:r>
      <w:r w:rsidR="005026D4">
        <w:t xml:space="preserve">                                      </w:t>
      </w:r>
      <w:r>
        <w:t>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уголовно-исполнительным законодательством Российской Федерации.</w:t>
      </w:r>
    </w:p>
    <w:p w:rsidR="00372B94" w:rsidRDefault="00E31822">
      <w:pPr>
        <w:pStyle w:val="1"/>
        <w:shd w:val="clear" w:color="auto" w:fill="auto"/>
        <w:ind w:firstLine="740"/>
        <w:jc w:val="both"/>
      </w:pPr>
      <w: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68"/>
        </w:tabs>
        <w:ind w:firstLine="740"/>
        <w:jc w:val="both"/>
      </w:pPr>
      <w:r>
        <w:t>Трансграничная передача персональных данных на территорию иностранных государств Учреждением не осуществляется.</w:t>
      </w:r>
    </w:p>
    <w:p w:rsidR="00372B94" w:rsidRDefault="00E3182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  <w:spacing w:line="298" w:lineRule="auto"/>
      </w:pPr>
      <w:bookmarkStart w:id="4" w:name="bookmark4"/>
      <w:bookmarkStart w:id="5" w:name="bookmark5"/>
      <w:r>
        <w:t>Права субъекта персональных данных</w:t>
      </w:r>
      <w:bookmarkEnd w:id="4"/>
      <w:bookmarkEnd w:id="5"/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98"/>
        </w:tabs>
        <w:spacing w:line="298" w:lineRule="auto"/>
        <w:ind w:firstLine="860"/>
        <w:jc w:val="both"/>
      </w:pPr>
      <w:r>
        <w:t xml:space="preserve">Субъект персональных данных имеет право на получение информации, касающейся обработки его персональных данных, если такое право не ограничено </w:t>
      </w:r>
      <w:r w:rsidR="005026D4">
        <w:t xml:space="preserve">                 </w:t>
      </w:r>
      <w:r>
        <w:t>в соответствии с федеральными законами. Субъект персональных данных вправе требовать от Учреждения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766"/>
        </w:tabs>
        <w:spacing w:line="298" w:lineRule="auto"/>
        <w:ind w:firstLine="860"/>
        <w:jc w:val="both"/>
      </w:pPr>
      <w:r>
        <w:t xml:space="preserve">Запрещается принятие на основании исключительно автоматизированной обработки персональных данных решений, порождающих юридические последствия </w:t>
      </w:r>
      <w:r w:rsidR="005026D4">
        <w:t xml:space="preserve">             </w:t>
      </w:r>
      <w:r>
        <w:t xml:space="preserve">в отношении субъекта персональных данных или иным образом затрагивающих его права </w:t>
      </w:r>
      <w:r>
        <w:lastRenderedPageBreak/>
        <w:t xml:space="preserve">и законные интересы, за исключением случаев, предусмотренных </w:t>
      </w:r>
      <w:r w:rsidR="00FD38A0">
        <w:t>Ф</w:t>
      </w:r>
      <w:r>
        <w:t>едеральными законами, или при наличии согласия в письменной форме субъекта персональных данных.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98"/>
        </w:tabs>
        <w:spacing w:after="280" w:line="298" w:lineRule="auto"/>
        <w:ind w:firstLine="860"/>
        <w:jc w:val="both"/>
      </w:pPr>
      <w:r>
        <w:t xml:space="preserve">Если субъект персональных данных считает, что обработка его персональных данных в Учреждении осуществляется с нарушением требований Федерального закона </w:t>
      </w:r>
      <w:r w:rsidR="005026D4">
        <w:t xml:space="preserve">    </w:t>
      </w:r>
      <w:r>
        <w:t>от 27.07.2006 г. № 152-ФЗ «О персональных данных» или иным образом нарушает его права и свободы, субъект персональных данных вправе обжаловать действия или бездействие Учреждения в Уполномоченном органе по защите прав субъектов персональных данных или в судебном порядке.</w:t>
      </w:r>
    </w:p>
    <w:p w:rsidR="00372B94" w:rsidRDefault="00E3182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line="293" w:lineRule="auto"/>
      </w:pPr>
      <w:bookmarkStart w:id="6" w:name="bookmark6"/>
      <w:bookmarkStart w:id="7" w:name="bookmark7"/>
      <w:r>
        <w:t>Обеспечение безопасности персональных данных</w:t>
      </w:r>
      <w:bookmarkEnd w:id="6"/>
      <w:bookmarkEnd w:id="7"/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98"/>
        </w:tabs>
        <w:spacing w:line="293" w:lineRule="auto"/>
        <w:ind w:firstLine="860"/>
        <w:jc w:val="both"/>
      </w:pPr>
      <w:r>
        <w:t>Безопасность персональных данных, обрабатываемых в Учреждении, обеспечивается реализацией правовых, организационных, и технических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98"/>
        </w:tabs>
        <w:spacing w:line="293" w:lineRule="auto"/>
        <w:ind w:firstLine="860"/>
        <w:jc w:val="both"/>
      </w:pPr>
      <w:r>
        <w:t>Для целенаправленного создания в информационных системах персональных данных Учреждения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вредоносной компьютерной программой, подмены и совершения иных несанкционированных действий в информационных системах персональных данных Учреждения могут применяться следующие организационно-технические меры:</w:t>
      </w:r>
    </w:p>
    <w:p w:rsidR="00372B94" w:rsidRDefault="00E31822">
      <w:pPr>
        <w:pStyle w:val="1"/>
        <w:shd w:val="clear" w:color="auto" w:fill="auto"/>
        <w:spacing w:after="140" w:line="293" w:lineRule="auto"/>
        <w:ind w:firstLine="740"/>
        <w:jc w:val="both"/>
      </w:pPr>
      <w:r>
        <w:t>- назначение должностных лиц, ответственных за организацию обработки и защиты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3"/>
        </w:tabs>
        <w:spacing w:line="288" w:lineRule="auto"/>
        <w:ind w:firstLine="740"/>
        <w:jc w:val="both"/>
      </w:pPr>
      <w:r>
        <w:t xml:space="preserve">ограничение и регламентация состава работников, имеющих доступ </w:t>
      </w:r>
      <w:r w:rsidR="005026D4">
        <w:t xml:space="preserve">                             </w:t>
      </w:r>
      <w:r>
        <w:t>к персональным данным;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3"/>
        </w:tabs>
        <w:spacing w:line="288" w:lineRule="auto"/>
        <w:ind w:firstLine="740"/>
        <w:jc w:val="both"/>
      </w:pPr>
      <w:r>
        <w:t xml:space="preserve">ознакомление работников с требованиями федерального законодательства </w:t>
      </w:r>
      <w:r w:rsidR="005026D4">
        <w:t xml:space="preserve">               </w:t>
      </w:r>
      <w:r>
        <w:t>и нормативных документов Учреждения по обработке и защите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3"/>
        </w:tabs>
        <w:spacing w:line="288" w:lineRule="auto"/>
        <w:ind w:firstLine="740"/>
        <w:jc w:val="both"/>
      </w:pPr>
      <w:r>
        <w:t xml:space="preserve">обеспечение учёта и хранения материальных носителей информации и их обращения, исключающего хищение, подмену, несанкционированное копирование </w:t>
      </w:r>
      <w:r w:rsidR="005026D4">
        <w:t xml:space="preserve">              </w:t>
      </w:r>
      <w:r>
        <w:t>и уничтожение;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3"/>
        </w:tabs>
        <w:spacing w:line="288" w:lineRule="auto"/>
        <w:ind w:firstLine="740"/>
        <w:jc w:val="both"/>
      </w:pPr>
      <w:r>
        <w:t>проверка готовности и эффективности использования средств защиты информации;</w:t>
      </w:r>
    </w:p>
    <w:p w:rsidR="00372B94" w:rsidRDefault="00E31822">
      <w:pPr>
        <w:pStyle w:val="1"/>
        <w:shd w:val="clear" w:color="auto" w:fill="auto"/>
        <w:spacing w:line="288" w:lineRule="auto"/>
        <w:ind w:firstLine="1440"/>
      </w:pPr>
      <w:r>
        <w:t>идентификация и аутентификация субъектов доступа и объектов доступа;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7"/>
        </w:tabs>
        <w:spacing w:line="288" w:lineRule="auto"/>
        <w:ind w:firstLine="700"/>
        <w:jc w:val="both"/>
      </w:pPr>
      <w:r>
        <w:t>управление доступом субъектов доступа к объектам доступа;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7"/>
        </w:tabs>
        <w:spacing w:line="288" w:lineRule="auto"/>
        <w:ind w:firstLine="700"/>
        <w:jc w:val="both"/>
      </w:pPr>
      <w:r>
        <w:t>защита машинных носителей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1017"/>
        </w:tabs>
        <w:spacing w:line="288" w:lineRule="auto"/>
        <w:ind w:firstLine="740"/>
        <w:jc w:val="both"/>
      </w:pPr>
      <w:r>
        <w:t>антивирусная защита;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1017"/>
        </w:tabs>
        <w:spacing w:line="288" w:lineRule="auto"/>
        <w:ind w:firstLine="740"/>
        <w:jc w:val="both"/>
      </w:pPr>
      <w:r>
        <w:t>обнаружение и предотвращение вторжений;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1017"/>
        </w:tabs>
        <w:spacing w:line="288" w:lineRule="auto"/>
        <w:ind w:firstLine="740"/>
        <w:jc w:val="both"/>
      </w:pPr>
      <w:r>
        <w:t>контроль (анализ) защищённости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88" w:lineRule="auto"/>
        <w:ind w:firstLine="740"/>
        <w:jc w:val="both"/>
      </w:pPr>
      <w:r>
        <w:lastRenderedPageBreak/>
        <w:t>обеспечение целостности информационной системы и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7"/>
        </w:tabs>
        <w:spacing w:line="288" w:lineRule="auto"/>
        <w:ind w:firstLine="700"/>
      </w:pPr>
      <w:r>
        <w:t>обеспечение доступности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7"/>
        </w:tabs>
        <w:spacing w:line="288" w:lineRule="auto"/>
        <w:ind w:firstLine="700"/>
      </w:pPr>
      <w:r>
        <w:t>защита технических средств;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3"/>
        </w:tabs>
        <w:spacing w:line="288" w:lineRule="auto"/>
        <w:ind w:firstLine="740"/>
        <w:jc w:val="both"/>
      </w:pPr>
      <w:r>
        <w:t>защита информационной системы, ее средств, систем связи и передачи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8"/>
        </w:tabs>
        <w:spacing w:line="288" w:lineRule="auto"/>
        <w:ind w:firstLine="740"/>
        <w:jc w:val="both"/>
      </w:pPr>
      <w:r>
        <w:t>криптографическая защита персональных данных, передаваемых по незащищённым каналам связи;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88" w:lineRule="auto"/>
        <w:ind w:firstLine="740"/>
        <w:jc w:val="both"/>
      </w:pPr>
      <w:r>
        <w:t xml:space="preserve">учёт применяемых средств защиты информации, эксплуатационной </w:t>
      </w:r>
      <w:r w:rsidR="005026D4">
        <w:t xml:space="preserve">                             </w:t>
      </w:r>
      <w:r>
        <w:t>и технической документации к ним;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88" w:lineRule="auto"/>
        <w:ind w:firstLine="740"/>
        <w:jc w:val="both"/>
      </w:pPr>
      <w:r>
        <w:t>проведение мониторинга действий пользователей, проведение разбирательств по фактам нарушения требований безопасности персональных данных;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8"/>
        </w:tabs>
        <w:spacing w:line="288" w:lineRule="auto"/>
        <w:ind w:firstLine="740"/>
        <w:jc w:val="both"/>
      </w:pPr>
      <w:r>
        <w:t>размещение технических средств обработки персональных данных, в пределах охраняемой территории;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968"/>
        </w:tabs>
        <w:spacing w:line="288" w:lineRule="auto"/>
        <w:ind w:firstLine="740"/>
        <w:jc w:val="both"/>
      </w:pPr>
      <w:r>
        <w:t xml:space="preserve">допуск в помещения, в которых обрабатываются персональные </w:t>
      </w:r>
      <w:proofErr w:type="gramStart"/>
      <w:r>
        <w:t>данных,</w:t>
      </w:r>
      <w:r w:rsidR="005026D4">
        <w:t xml:space="preserve"> </w:t>
      </w:r>
      <w:r>
        <w:t xml:space="preserve"> </w:t>
      </w:r>
      <w:r w:rsidR="005026D4">
        <w:t xml:space="preserve"> </w:t>
      </w:r>
      <w:proofErr w:type="gramEnd"/>
      <w:r w:rsidR="005026D4">
        <w:t xml:space="preserve">                   </w:t>
      </w:r>
      <w:r>
        <w:t>в соответствии со списком допущенных сотрудников;</w:t>
      </w:r>
    </w:p>
    <w:p w:rsidR="00372B94" w:rsidRDefault="00E31822">
      <w:pPr>
        <w:pStyle w:val="1"/>
        <w:numPr>
          <w:ilvl w:val="0"/>
          <w:numId w:val="2"/>
        </w:numPr>
        <w:shd w:val="clear" w:color="auto" w:fill="auto"/>
        <w:tabs>
          <w:tab w:val="left" w:pos="1074"/>
        </w:tabs>
        <w:spacing w:after="320" w:line="288" w:lineRule="auto"/>
        <w:ind w:firstLine="840"/>
      </w:pPr>
      <w:r>
        <w:t xml:space="preserve">поддержание технических средств охраны, сигнализации помещений </w:t>
      </w:r>
      <w:r w:rsidR="005026D4">
        <w:t xml:space="preserve">                 </w:t>
      </w:r>
      <w:r>
        <w:t>в состоянии постоянной готовности.</w:t>
      </w:r>
    </w:p>
    <w:p w:rsidR="00372B94" w:rsidRDefault="00E31822">
      <w:pPr>
        <w:pStyle w:val="1"/>
        <w:numPr>
          <w:ilvl w:val="0"/>
          <w:numId w:val="1"/>
        </w:numPr>
        <w:shd w:val="clear" w:color="auto" w:fill="auto"/>
        <w:tabs>
          <w:tab w:val="left" w:pos="387"/>
        </w:tabs>
        <w:spacing w:line="240" w:lineRule="auto"/>
        <w:ind w:firstLine="0"/>
        <w:jc w:val="center"/>
      </w:pPr>
      <w:r>
        <w:rPr>
          <w:b/>
          <w:bCs/>
        </w:rPr>
        <w:t>Заключительные положения</w:t>
      </w:r>
    </w:p>
    <w:p w:rsidR="00372B94" w:rsidRDefault="00E31822">
      <w:pPr>
        <w:pStyle w:val="1"/>
        <w:numPr>
          <w:ilvl w:val="1"/>
          <w:numId w:val="1"/>
        </w:numPr>
        <w:shd w:val="clear" w:color="auto" w:fill="auto"/>
        <w:tabs>
          <w:tab w:val="left" w:pos="1330"/>
        </w:tabs>
        <w:spacing w:line="286" w:lineRule="auto"/>
        <w:ind w:firstLine="820"/>
        <w:jc w:val="both"/>
      </w:pPr>
      <w:r>
        <w:t>Иные права и обязанности Учреждения, как оператора персональных данных, определяются законодательством Российской Федерации в области персональных данных.</w:t>
      </w:r>
    </w:p>
    <w:p w:rsidR="00372B94" w:rsidRDefault="00E31822">
      <w:pPr>
        <w:pStyle w:val="1"/>
        <w:shd w:val="clear" w:color="auto" w:fill="auto"/>
        <w:spacing w:line="290" w:lineRule="auto"/>
        <w:ind w:firstLine="820"/>
        <w:jc w:val="both"/>
      </w:pPr>
      <w:r>
        <w:t>Должностные лица Учреждения, виновные в нарушении норм, регулирующих обработку и защиту персональных данных, несут ответственность в порядке, установленном федеральными законами.</w:t>
      </w:r>
      <w:bookmarkStart w:id="8" w:name="_GoBack"/>
      <w:bookmarkEnd w:id="8"/>
    </w:p>
    <w:sectPr w:rsidR="00372B94">
      <w:headerReference w:type="default" r:id="rId7"/>
      <w:headerReference w:type="first" r:id="rId8"/>
      <w:pgSz w:w="11900" w:h="16840"/>
      <w:pgMar w:top="1395" w:right="783" w:bottom="1353" w:left="110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EF" w:rsidRDefault="00E150EF">
      <w:r>
        <w:separator/>
      </w:r>
    </w:p>
  </w:endnote>
  <w:endnote w:type="continuationSeparator" w:id="0">
    <w:p w:rsidR="00E150EF" w:rsidRDefault="00E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EF" w:rsidRDefault="00E150EF"/>
  </w:footnote>
  <w:footnote w:type="continuationSeparator" w:id="0">
    <w:p w:rsidR="00E150EF" w:rsidRDefault="00E150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94" w:rsidRDefault="00E3182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3778885</wp:posOffset>
              </wp:positionH>
              <wp:positionV relativeFrom="page">
                <wp:posOffset>489585</wp:posOffset>
              </wp:positionV>
              <wp:extent cx="7302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2B94" w:rsidRDefault="00E31822">
                          <w:pPr>
                            <w:pStyle w:val="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sz w:val="26"/>
                              <w:szCs w:val="2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B5275">
                            <w:rPr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7.55pt;margin-top:38.55pt;width:5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" filled="f" stroked="f">
              <v:textbox style="mso-fit-shape-to-text:t" inset="0,0,0,0">
                <w:txbxContent>
                  <w:p w:rsidR="00372B94" w:rsidRDefault="00E31822">
                    <w:pPr>
                      <w:pStyle w:val="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sz w:val="26"/>
                        <w:szCs w:val="26"/>
                      </w:rPr>
                      <w:instrText xml:space="preserve"> PAGE \* MERGEFORMAT </w:instrText>
                    </w:r>
                    <w:r>
                      <w:rPr>
                        <w:sz w:val="26"/>
                        <w:szCs w:val="26"/>
                      </w:rPr>
                      <w:fldChar w:fldCharType="separate"/>
                    </w:r>
                    <w:r w:rsidR="008B5275">
                      <w:rPr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94" w:rsidRDefault="00372B9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648C1"/>
    <w:multiLevelType w:val="multilevel"/>
    <w:tmpl w:val="8DFC8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C9270A"/>
    <w:multiLevelType w:val="multilevel"/>
    <w:tmpl w:val="B6E02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94"/>
    <w:rsid w:val="00372B94"/>
    <w:rsid w:val="004444F3"/>
    <w:rsid w:val="005026D4"/>
    <w:rsid w:val="006B06D8"/>
    <w:rsid w:val="008B5275"/>
    <w:rsid w:val="00E150EF"/>
    <w:rsid w:val="00E31822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2E650-FC5E-42CA-9F41-2FBA2390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9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НПЗ</cp:lastModifiedBy>
  <cp:revision>6</cp:revision>
  <dcterms:created xsi:type="dcterms:W3CDTF">2025-07-01T13:04:00Z</dcterms:created>
  <dcterms:modified xsi:type="dcterms:W3CDTF">2025-07-02T08:13:00Z</dcterms:modified>
</cp:coreProperties>
</file>